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3A" w:rsidRPr="00E22BF8" w:rsidRDefault="005C463A" w:rsidP="005C463A">
      <w:pPr>
        <w:rPr>
          <w:rFonts w:ascii="Arial" w:hAnsi="Arial" w:cs="Arial"/>
        </w:rPr>
      </w:pPr>
    </w:p>
    <w:p w:rsidR="005C463A" w:rsidRPr="00E22BF8" w:rsidRDefault="005C463A" w:rsidP="005C463A">
      <w:pPr>
        <w:jc w:val="center"/>
        <w:rPr>
          <w:rFonts w:ascii="Arial" w:hAnsi="Arial" w:cs="Arial"/>
          <w:b/>
          <w:sz w:val="24"/>
          <w:szCs w:val="24"/>
        </w:rPr>
      </w:pPr>
    </w:p>
    <w:p w:rsidR="005C463A" w:rsidRPr="00E22BF8" w:rsidRDefault="005C463A" w:rsidP="005C463A">
      <w:pPr>
        <w:jc w:val="center"/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0EBAD861" wp14:editId="310BBCF5">
            <wp:extent cx="3462526" cy="13525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zu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48" cy="135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63A" w:rsidRPr="00E22BF8" w:rsidRDefault="005C463A" w:rsidP="005C463A">
      <w:pPr>
        <w:jc w:val="center"/>
        <w:rPr>
          <w:rFonts w:ascii="Arial" w:hAnsi="Arial" w:cs="Arial"/>
          <w:b/>
          <w:sz w:val="24"/>
          <w:szCs w:val="24"/>
        </w:rPr>
      </w:pPr>
    </w:p>
    <w:p w:rsidR="005C463A" w:rsidRPr="00E22BF8" w:rsidRDefault="005C463A" w:rsidP="005C463A">
      <w:pPr>
        <w:jc w:val="center"/>
        <w:rPr>
          <w:rFonts w:ascii="Arial" w:hAnsi="Arial" w:cs="Arial"/>
          <w:b/>
          <w:sz w:val="24"/>
          <w:szCs w:val="24"/>
        </w:rPr>
      </w:pPr>
    </w:p>
    <w:p w:rsidR="005C463A" w:rsidRPr="00E22BF8" w:rsidRDefault="005C463A" w:rsidP="005C463A">
      <w:pPr>
        <w:jc w:val="center"/>
        <w:rPr>
          <w:rFonts w:ascii="Arial" w:hAnsi="Arial" w:cs="Arial"/>
          <w:b/>
          <w:sz w:val="24"/>
          <w:szCs w:val="24"/>
        </w:rPr>
      </w:pPr>
    </w:p>
    <w:p w:rsidR="005C463A" w:rsidRPr="00E22BF8" w:rsidRDefault="005C463A" w:rsidP="005C463A">
      <w:pPr>
        <w:jc w:val="center"/>
        <w:rPr>
          <w:rFonts w:ascii="Arial" w:hAnsi="Arial" w:cs="Arial"/>
          <w:b/>
          <w:sz w:val="24"/>
          <w:szCs w:val="24"/>
        </w:rPr>
      </w:pPr>
    </w:p>
    <w:p w:rsidR="005C463A" w:rsidRPr="00E22BF8" w:rsidRDefault="005C463A" w:rsidP="005C463A">
      <w:pPr>
        <w:jc w:val="center"/>
        <w:rPr>
          <w:rFonts w:ascii="Arial" w:hAnsi="Arial" w:cs="Arial"/>
          <w:b/>
          <w:sz w:val="64"/>
          <w:szCs w:val="64"/>
        </w:rPr>
      </w:pPr>
      <w:r w:rsidRPr="00E22BF8">
        <w:rPr>
          <w:rFonts w:ascii="Arial" w:hAnsi="Arial" w:cs="Arial"/>
          <w:b/>
          <w:sz w:val="64"/>
          <w:szCs w:val="64"/>
        </w:rPr>
        <w:t>FINANCIJSKI PLAN AGENCIJE ZA UGLJIKOVODIKE ZA 202</w:t>
      </w:r>
      <w:r>
        <w:rPr>
          <w:rFonts w:ascii="Arial" w:hAnsi="Arial" w:cs="Arial"/>
          <w:b/>
          <w:sz w:val="64"/>
          <w:szCs w:val="64"/>
        </w:rPr>
        <w:t>2</w:t>
      </w:r>
      <w:r w:rsidRPr="00E22BF8">
        <w:rPr>
          <w:rFonts w:ascii="Arial" w:hAnsi="Arial" w:cs="Arial"/>
          <w:b/>
          <w:sz w:val="64"/>
          <w:szCs w:val="64"/>
        </w:rPr>
        <w:t>. GODINU</w:t>
      </w:r>
    </w:p>
    <w:p w:rsidR="005D4021" w:rsidRDefault="005D4021"/>
    <w:p w:rsidR="005C463A" w:rsidRDefault="005C463A"/>
    <w:p w:rsidR="005C463A" w:rsidRDefault="005C463A"/>
    <w:p w:rsidR="005C463A" w:rsidRDefault="005C463A"/>
    <w:p w:rsidR="005C463A" w:rsidRDefault="005C463A"/>
    <w:p w:rsidR="005C463A" w:rsidRDefault="005C463A"/>
    <w:p w:rsidR="005C463A" w:rsidRDefault="005C463A"/>
    <w:p w:rsidR="005C463A" w:rsidRDefault="005C463A"/>
    <w:p w:rsidR="005C463A" w:rsidRDefault="005C463A"/>
    <w:p w:rsidR="005C463A" w:rsidRDefault="005C463A"/>
    <w:p w:rsidR="005C463A" w:rsidRDefault="005C463A">
      <w:pPr>
        <w:rPr>
          <w:rFonts w:ascii="Arial" w:hAnsi="Arial" w:cs="Arial"/>
          <w:b/>
          <w:sz w:val="24"/>
          <w:szCs w:val="24"/>
        </w:rPr>
      </w:pPr>
      <w:r w:rsidRPr="00E22BF8">
        <w:rPr>
          <w:rFonts w:ascii="Arial" w:hAnsi="Arial" w:cs="Arial"/>
          <w:b/>
          <w:sz w:val="24"/>
          <w:szCs w:val="24"/>
        </w:rPr>
        <w:lastRenderedPageBreak/>
        <w:t>Plan rashoda za 202</w:t>
      </w:r>
      <w:r>
        <w:rPr>
          <w:rFonts w:ascii="Arial" w:hAnsi="Arial" w:cs="Arial"/>
          <w:b/>
          <w:sz w:val="24"/>
          <w:szCs w:val="24"/>
        </w:rPr>
        <w:t>2</w:t>
      </w:r>
      <w:r w:rsidRPr="00E22BF8">
        <w:rPr>
          <w:rFonts w:ascii="Arial" w:hAnsi="Arial" w:cs="Arial"/>
          <w:b/>
          <w:sz w:val="24"/>
          <w:szCs w:val="24"/>
        </w:rPr>
        <w:t xml:space="preserve"> i procjena plana rashoda za 202</w:t>
      </w:r>
      <w:r>
        <w:rPr>
          <w:rFonts w:ascii="Arial" w:hAnsi="Arial" w:cs="Arial"/>
          <w:b/>
          <w:sz w:val="24"/>
          <w:szCs w:val="24"/>
        </w:rPr>
        <w:t>3</w:t>
      </w:r>
      <w:r w:rsidRPr="00E22BF8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4</w:t>
      </w:r>
      <w:r w:rsidRPr="00E22BF8">
        <w:rPr>
          <w:rFonts w:ascii="Arial" w:hAnsi="Arial" w:cs="Arial"/>
          <w:b/>
          <w:sz w:val="24"/>
          <w:szCs w:val="24"/>
        </w:rPr>
        <w:t xml:space="preserve"> prema aktivnostima</w:t>
      </w:r>
    </w:p>
    <w:p w:rsidR="005C463A" w:rsidRDefault="005C463A">
      <w:pPr>
        <w:rPr>
          <w:rFonts w:ascii="Arial" w:hAnsi="Arial" w:cs="Arial"/>
          <w:b/>
          <w:sz w:val="24"/>
          <w:szCs w:val="24"/>
        </w:rPr>
      </w:pPr>
      <w:r w:rsidRPr="005C463A">
        <w:drawing>
          <wp:inline distT="0" distB="0" distL="0" distR="0">
            <wp:extent cx="5760720" cy="598460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3A" w:rsidRDefault="005C463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C463A" w:rsidRDefault="005C463A">
      <w:pPr>
        <w:rPr>
          <w:rFonts w:ascii="Arial" w:hAnsi="Arial" w:cs="Arial"/>
          <w:b/>
          <w:sz w:val="24"/>
          <w:szCs w:val="24"/>
        </w:rPr>
      </w:pPr>
    </w:p>
    <w:p w:rsidR="005C463A" w:rsidRPr="00410859" w:rsidRDefault="005C463A" w:rsidP="005C463A">
      <w:pPr>
        <w:jc w:val="both"/>
        <w:rPr>
          <w:rFonts w:ascii="Arial" w:hAnsi="Arial" w:cs="Arial"/>
          <w:sz w:val="24"/>
          <w:szCs w:val="24"/>
        </w:rPr>
      </w:pPr>
      <w:r w:rsidRPr="00410859">
        <w:rPr>
          <w:rFonts w:ascii="Arial" w:hAnsi="Arial" w:cs="Arial"/>
          <w:sz w:val="24"/>
          <w:szCs w:val="24"/>
        </w:rPr>
        <w:t xml:space="preserve">Plan za 2022. godinu </w:t>
      </w:r>
      <w:r>
        <w:rPr>
          <w:rFonts w:ascii="Arial" w:hAnsi="Arial" w:cs="Arial"/>
          <w:sz w:val="24"/>
          <w:szCs w:val="24"/>
        </w:rPr>
        <w:t xml:space="preserve">na izvoru 11 </w:t>
      </w:r>
      <w:r w:rsidRPr="00410859">
        <w:rPr>
          <w:rFonts w:ascii="Arial" w:hAnsi="Arial" w:cs="Arial"/>
          <w:sz w:val="24"/>
          <w:szCs w:val="24"/>
        </w:rPr>
        <w:t>pokazuje</w:t>
      </w:r>
      <w:r>
        <w:rPr>
          <w:rFonts w:ascii="Arial" w:hAnsi="Arial" w:cs="Arial"/>
          <w:sz w:val="24"/>
          <w:szCs w:val="24"/>
        </w:rPr>
        <w:t xml:space="preserve"> blago</w:t>
      </w:r>
      <w:r w:rsidRPr="00410859">
        <w:rPr>
          <w:rFonts w:ascii="Arial" w:hAnsi="Arial" w:cs="Arial"/>
          <w:sz w:val="24"/>
          <w:szCs w:val="24"/>
        </w:rPr>
        <w:t xml:space="preserve"> odstupanje u odnosu na </w:t>
      </w:r>
      <w:r>
        <w:rPr>
          <w:rFonts w:ascii="Arial" w:hAnsi="Arial" w:cs="Arial"/>
          <w:sz w:val="24"/>
          <w:szCs w:val="24"/>
        </w:rPr>
        <w:t>Plan i Izvršenje za 2021. godinu što je razumljivo s obzirom na činjenicu da je d</w:t>
      </w:r>
      <w:r w:rsidRPr="00231FD9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esen</w:t>
      </w:r>
      <w:r w:rsidRPr="00231FD9">
        <w:rPr>
          <w:rFonts w:ascii="Arial" w:hAnsi="Arial" w:cs="Arial"/>
          <w:sz w:val="24"/>
          <w:szCs w:val="24"/>
        </w:rPr>
        <w:t xml:space="preserve"> nov</w:t>
      </w:r>
      <w:r>
        <w:rPr>
          <w:rFonts w:ascii="Arial" w:hAnsi="Arial" w:cs="Arial"/>
          <w:sz w:val="24"/>
          <w:szCs w:val="24"/>
        </w:rPr>
        <w:t>i</w:t>
      </w:r>
      <w:r w:rsidRPr="00231FD9">
        <w:rPr>
          <w:rFonts w:ascii="Arial" w:hAnsi="Arial" w:cs="Arial"/>
          <w:sz w:val="24"/>
          <w:szCs w:val="24"/>
        </w:rPr>
        <w:t xml:space="preserve"> Zakon o istraživanju i eksploataciji ugljikovodika te </w:t>
      </w:r>
      <w:r>
        <w:rPr>
          <w:rFonts w:ascii="Arial" w:hAnsi="Arial" w:cs="Arial"/>
          <w:sz w:val="24"/>
          <w:szCs w:val="24"/>
        </w:rPr>
        <w:t>I</w:t>
      </w:r>
      <w:r w:rsidRPr="00231FD9">
        <w:rPr>
          <w:rFonts w:ascii="Arial" w:hAnsi="Arial" w:cs="Arial"/>
          <w:sz w:val="24"/>
          <w:szCs w:val="24"/>
        </w:rPr>
        <w:t>zmjen</w:t>
      </w:r>
      <w:r>
        <w:rPr>
          <w:rFonts w:ascii="Arial" w:hAnsi="Arial" w:cs="Arial"/>
          <w:sz w:val="24"/>
          <w:szCs w:val="24"/>
        </w:rPr>
        <w:t>e</w:t>
      </w:r>
      <w:r w:rsidRPr="00231FD9">
        <w:rPr>
          <w:rFonts w:ascii="Arial" w:hAnsi="Arial" w:cs="Arial"/>
          <w:sz w:val="24"/>
          <w:szCs w:val="24"/>
        </w:rPr>
        <w:t xml:space="preserve"> i dopun</w:t>
      </w:r>
      <w:r>
        <w:rPr>
          <w:rFonts w:ascii="Arial" w:hAnsi="Arial" w:cs="Arial"/>
          <w:sz w:val="24"/>
          <w:szCs w:val="24"/>
        </w:rPr>
        <w:t>e</w:t>
      </w:r>
      <w:r w:rsidRPr="00231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istog </w:t>
      </w:r>
      <w:r w:rsidRPr="00231FD9">
        <w:rPr>
          <w:rFonts w:ascii="Arial" w:hAnsi="Arial" w:cs="Arial"/>
          <w:sz w:val="24"/>
          <w:szCs w:val="24"/>
        </w:rPr>
        <w:t xml:space="preserve">iz 2021. godine, </w:t>
      </w:r>
      <w:r>
        <w:rPr>
          <w:rFonts w:ascii="Arial" w:hAnsi="Arial" w:cs="Arial"/>
          <w:sz w:val="24"/>
          <w:szCs w:val="24"/>
        </w:rPr>
        <w:t xml:space="preserve">kojima </w:t>
      </w:r>
      <w:r w:rsidRPr="001D6233">
        <w:rPr>
          <w:rFonts w:ascii="Arial" w:hAnsi="Arial" w:cs="Arial"/>
          <w:sz w:val="24"/>
          <w:szCs w:val="24"/>
        </w:rPr>
        <w:t>su nadležnosti i ovlasti Agencije za ugljikovodike znatno proširene kao i opseg poslova Agencije.</w:t>
      </w:r>
      <w:r w:rsidRPr="00231FD9">
        <w:rPr>
          <w:rFonts w:ascii="Arial" w:hAnsi="Arial" w:cs="Arial"/>
          <w:sz w:val="24"/>
          <w:szCs w:val="24"/>
        </w:rPr>
        <w:t xml:space="preserve"> </w:t>
      </w:r>
    </w:p>
    <w:p w:rsidR="005C463A" w:rsidRDefault="005C463A"/>
    <w:sectPr w:rsidR="005C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3A"/>
    <w:rsid w:val="005C463A"/>
    <w:rsid w:val="005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47A4-7297-475E-ADDC-7A29E2D7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63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Beljan</dc:creator>
  <cp:keywords/>
  <dc:description/>
  <cp:lastModifiedBy>Ana Beljan</cp:lastModifiedBy>
  <cp:revision>1</cp:revision>
  <dcterms:created xsi:type="dcterms:W3CDTF">2022-02-22T12:45:00Z</dcterms:created>
  <dcterms:modified xsi:type="dcterms:W3CDTF">2022-02-22T12:48:00Z</dcterms:modified>
</cp:coreProperties>
</file>